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611" w:rsidRDefault="00D14611">
      <w:pPr>
        <w:spacing w:line="360" w:lineRule="auto"/>
        <w:rPr>
          <w:szCs w:val="21"/>
        </w:rPr>
      </w:pPr>
    </w:p>
    <w:p w:rsidR="00D14611" w:rsidRDefault="002F0F33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27* </w:t>
      </w:r>
      <w:r>
        <w:rPr>
          <w:rFonts w:hint="eastAsia"/>
          <w:b/>
          <w:bCs/>
          <w:sz w:val="32"/>
          <w:szCs w:val="32"/>
        </w:rPr>
        <w:t>乌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塔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学习目标</w:t>
      </w:r>
      <w:r>
        <w:rPr>
          <w:rFonts w:hint="eastAsia"/>
          <w:szCs w:val="21"/>
        </w:rPr>
        <w:t xml:space="preserve">    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认读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个生字，以及“洗漱、惬意、反驳、逻辑、筋疲力尽、电话号码”等词语。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读懂课文，学习乌塔自立自强的精神。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有感情地朗读课文，感悟通过描写人物言行突出人物性格的写法。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教学重、难点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感悟通过描写人物言行突出人物性格的写法。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课前准备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师生一起观察欧洲地图，了解欧洲的著名城市。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教学方法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自学指导法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教学过程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一、看图谈话，揭示课题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出示欧洲地图。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有一位</w:t>
      </w:r>
      <w:r>
        <w:rPr>
          <w:rFonts w:hint="eastAsia"/>
          <w:szCs w:val="21"/>
        </w:rPr>
        <w:t>14</w:t>
      </w:r>
      <w:r>
        <w:rPr>
          <w:rFonts w:hint="eastAsia"/>
          <w:szCs w:val="21"/>
        </w:rPr>
        <w:t>岁的小姑娘经过充分的准备和精心的筹划，独自一人游历欧洲，这个小姑娘就是课文的主人公——乌塔。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板书课题</w:t>
      </w:r>
      <w:r>
        <w:rPr>
          <w:rFonts w:hint="eastAsia"/>
          <w:szCs w:val="21"/>
        </w:rPr>
        <w:t>)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二、个性自读，自主感知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各自轻声读课文。遇到生字拼读一下括号里的拼音，遇到生词可查字典、词典。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赛读生字词：洗漱、惬意、电话号码、反驳、逻辑、精疲力竭。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把课文读通顺、读流利。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四个同学组成小组；每个学生朗读一遍课文，大家对出现的问题给以纠正；讨论乌塔是一位什么样的小姑娘。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三、自读课文，深入体会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乌塔是一位具有独立生活能力和自主意识的德国小姑娘。再读课文，从课文的描写中体</w:t>
      </w:r>
      <w:r>
        <w:rPr>
          <w:rFonts w:hint="eastAsia"/>
          <w:szCs w:val="21"/>
        </w:rPr>
        <w:t>会乌塔独立生活的意识。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读读议议：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a.</w:t>
      </w:r>
      <w:r>
        <w:rPr>
          <w:rFonts w:hint="eastAsia"/>
          <w:szCs w:val="21"/>
        </w:rPr>
        <w:t>在初次见面的部分，哪些描写可以看出乌塔做事有生活经验，从容不迫</w:t>
      </w:r>
      <w:r>
        <w:rPr>
          <w:rFonts w:hint="eastAsia"/>
          <w:szCs w:val="21"/>
        </w:rPr>
        <w:t>?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b</w:t>
      </w:r>
      <w:r>
        <w:rPr>
          <w:rFonts w:hint="eastAsia"/>
          <w:szCs w:val="21"/>
        </w:rPr>
        <w:t>．在地图上找出乌塔在欧洲游历的地点，读读、议议乌塔为什么不怕危险</w:t>
      </w:r>
      <w:r>
        <w:rPr>
          <w:rFonts w:hint="eastAsia"/>
          <w:szCs w:val="21"/>
        </w:rPr>
        <w:t>?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lastRenderedPageBreak/>
        <w:t xml:space="preserve">  c</w:t>
      </w:r>
      <w:r>
        <w:rPr>
          <w:rFonts w:hint="eastAsia"/>
          <w:szCs w:val="21"/>
        </w:rPr>
        <w:t>．分角色朗读“我”与乌塔对话的部分，体会乌塔的自主意识。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四、了解主题，展开讨论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乌塔的哪些话或哪些做法给你留下深刻的印象，说说你的见解。</w:t>
      </w:r>
      <w:r>
        <w:rPr>
          <w:rFonts w:hint="eastAsia"/>
          <w:szCs w:val="21"/>
        </w:rPr>
        <w:t xml:space="preserve">    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说说自己打算从哪件事做起，克服依赖思想，培养自己独立生活的能力。</w:t>
      </w:r>
      <w:r>
        <w:rPr>
          <w:rFonts w:hint="eastAsia"/>
          <w:szCs w:val="21"/>
        </w:rPr>
        <w:t xml:space="preserve">   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五、布置作业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把故事讲给父母听；和父母商量，先从哪些事做起克服依赖思想，培养自己独立生活的能力。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把课文第二部分变为对话，练习分角色朗读。</w:t>
      </w: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板书设计</w:t>
      </w:r>
    </w:p>
    <w:p w:rsidR="00D14611" w:rsidRDefault="00D14611">
      <w:pPr>
        <w:spacing w:line="360" w:lineRule="auto"/>
        <w:rPr>
          <w:szCs w:val="21"/>
        </w:rPr>
      </w:pPr>
    </w:p>
    <w:p w:rsidR="00D14611" w:rsidRDefault="00D14611">
      <w:pPr>
        <w:spacing w:line="360" w:lineRule="auto"/>
        <w:rPr>
          <w:szCs w:val="21"/>
        </w:rPr>
      </w:pPr>
    </w:p>
    <w:p w:rsidR="00D14611" w:rsidRDefault="00D14611">
      <w:pPr>
        <w:spacing w:line="360" w:lineRule="auto"/>
        <w:rPr>
          <w:szCs w:val="21"/>
        </w:rPr>
      </w:pPr>
    </w:p>
    <w:p w:rsidR="00D14611" w:rsidRDefault="00D14611">
      <w:pPr>
        <w:spacing w:line="360" w:lineRule="auto"/>
        <w:rPr>
          <w:szCs w:val="21"/>
        </w:rPr>
      </w:pPr>
    </w:p>
    <w:p w:rsidR="00D14611" w:rsidRDefault="00D14611">
      <w:pPr>
        <w:spacing w:line="360" w:lineRule="auto"/>
        <w:rPr>
          <w:szCs w:val="21"/>
        </w:rPr>
      </w:pPr>
    </w:p>
    <w:p w:rsidR="00D14611" w:rsidRDefault="002F0F33">
      <w:pPr>
        <w:spacing w:line="360" w:lineRule="auto"/>
        <w:rPr>
          <w:szCs w:val="21"/>
        </w:rPr>
      </w:pPr>
      <w:r>
        <w:rPr>
          <w:rFonts w:hint="eastAsia"/>
          <w:szCs w:val="21"/>
        </w:rPr>
        <w:t>课后小</w:t>
      </w:r>
      <w:r>
        <w:rPr>
          <w:rFonts w:hint="eastAsia"/>
          <w:szCs w:val="21"/>
        </w:rPr>
        <w:t>记</w:t>
      </w:r>
    </w:p>
    <w:p w:rsidR="00D14611" w:rsidRDefault="00D14611">
      <w:pPr>
        <w:spacing w:line="360" w:lineRule="auto"/>
        <w:rPr>
          <w:szCs w:val="21"/>
        </w:rPr>
      </w:pPr>
      <w:bookmarkStart w:id="0" w:name="_GoBack"/>
      <w:bookmarkEnd w:id="0"/>
    </w:p>
    <w:sectPr w:rsidR="00D14611" w:rsidSect="00D146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F33" w:rsidRDefault="002F0F33" w:rsidP="002F0F33">
      <w:r>
        <w:separator/>
      </w:r>
    </w:p>
  </w:endnote>
  <w:endnote w:type="continuationSeparator" w:id="0">
    <w:p w:rsidR="002F0F33" w:rsidRDefault="002F0F33" w:rsidP="002F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F33" w:rsidRDefault="002F0F33" w:rsidP="002F0F33">
      <w:r>
        <w:separator/>
      </w:r>
    </w:p>
  </w:footnote>
  <w:footnote w:type="continuationSeparator" w:id="0">
    <w:p w:rsidR="002F0F33" w:rsidRDefault="002F0F33" w:rsidP="002F0F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F3A6D26"/>
    <w:rsid w:val="002F0F33"/>
    <w:rsid w:val="00D14611"/>
    <w:rsid w:val="28677BA5"/>
    <w:rsid w:val="7F3A6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6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F0F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F0F33"/>
    <w:rPr>
      <w:kern w:val="2"/>
      <w:sz w:val="18"/>
      <w:szCs w:val="18"/>
    </w:rPr>
  </w:style>
  <w:style w:type="paragraph" w:styleId="a4">
    <w:name w:val="footer"/>
    <w:basedOn w:val="a"/>
    <w:link w:val="Char0"/>
    <w:rsid w:val="002F0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F0F3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2016-05-19T06:56:00Z</dcterms:created>
  <dcterms:modified xsi:type="dcterms:W3CDTF">2018-07-03T14:46:00Z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